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附件一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spacing w:before="156" w:beforeLines="50" w:after="156" w:afterLines="50" w:line="360" w:lineRule="auto"/>
        <w:jc w:val="center"/>
        <w:rPr>
          <w:rFonts w:hint="eastAsia" w:ascii="黑体" w:hAnsi="黑体" w:eastAsia="黑体" w:cs="仿宋_GB2312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_GB2312"/>
          <w:b/>
          <w:bCs/>
          <w:color w:val="000000"/>
          <w:sz w:val="36"/>
          <w:szCs w:val="36"/>
        </w:rPr>
        <w:t xml:space="preserve">廉 政 </w:t>
      </w:r>
      <w:r>
        <w:rPr>
          <w:rFonts w:hint="eastAsia" w:ascii="黑体" w:hAnsi="黑体" w:eastAsia="黑体" w:cs="仿宋_GB2312"/>
          <w:b/>
          <w:bCs/>
          <w:color w:val="000000"/>
          <w:sz w:val="36"/>
          <w:szCs w:val="36"/>
          <w:lang w:eastAsia="zh-CN"/>
        </w:rPr>
        <w:t>承</w:t>
      </w:r>
      <w:r>
        <w:rPr>
          <w:rFonts w:hint="eastAsia" w:ascii="黑体" w:hAnsi="黑体" w:eastAsia="黑体" w:cs="仿宋_GB2312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仿宋_GB2312"/>
          <w:b/>
          <w:bCs/>
          <w:color w:val="000000"/>
          <w:sz w:val="36"/>
          <w:szCs w:val="36"/>
          <w:lang w:eastAsia="zh-CN"/>
        </w:rPr>
        <w:t>诺</w:t>
      </w:r>
      <w:r>
        <w:rPr>
          <w:rFonts w:hint="eastAsia" w:ascii="黑体" w:hAnsi="黑体" w:eastAsia="黑体" w:cs="仿宋_GB2312"/>
          <w:b/>
          <w:bCs/>
          <w:color w:val="000000"/>
          <w:sz w:val="36"/>
          <w:szCs w:val="36"/>
        </w:rPr>
        <w:t xml:space="preserve">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甲方：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安徽新华学院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乙方：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为加强甲乙双方合作及廉政建设，规范甲乙双方各项合作行为，预防发生各种谋取不正当利益的违法违纪行为，保护双方合法权益，根据国家有关法律法规和新华集团相关文件规定，特订立本廉政承诺书。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第一条 甲乙双方共同承诺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（一）严格遵守国家关于市场准入、项目招标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报价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、工程建设、施工安装、物资采购和市场活动等有关法律、法规和相关政策，以及廉政建设的各项规定。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（二）严格执行合同文件，自觉按合同办事。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（三）坚持公开、公平、公正的原则，不为获取不正当利益而损害对方利益。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（四）保守对方的商业秘密，不将其用于交易以外的目的。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第二条 甲方承诺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在交易的事前、事中、事后遵守以下（包括但不限于）事项：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（一）不参加乙方或相关单位的宴请。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（二）不私自收受乙方或相关单位的礼品、礼券或以“低价付款”的物品。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（三）不接受乙方或相关单位的礼金、贿赂、帐外回扣等任何形式的私下经济利益。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（四）不私自接受乙方或相关单位提供的娱乐、游玩或任何考察形式的变相旅游等活动。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五）不利用职务之便谋取非法利益；不向乙方或相关单位介绍配偶、子女及其他亲属参与同交易有关的经济活动；不以任何理由向乙方或相关单位推荐分包单位、供货商，或要求乙方购买交易合同规定以外的材料、设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（六）不得有其他任何在乙方等相关单位获取不当利益的行为。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第三条 乙方承诺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在交易的事前、事中、事后遵守以下（包括但不限于）事项：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60" w:firstLineChars="15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（一）与甲方保持正常的业务交往，严格执行合同约定。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60" w:firstLineChars="15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（二）不向甲方工作人员及任何与甲方相关联的单位或个人提供宴请、旅游、健身、娱乐、变相考察等活动。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60" w:firstLineChars="15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（三）不私自向甲方、相关单位及其工作人员赠送礼品、现金、有价卡券等。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60" w:firstLineChars="15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四）不在帐外给予甲方、相关单位及其工作人员回扣；不假借促销费、宣传费、赞助费、科研费、劳务费、咨询费、好处费、感谢费、佣金等名义，或者以报销各种费用等方式，给付甲方、相关单位及其工作人员财物（利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（五）及时向甲方通报甲方人员违反本承诺书规定的行为。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第四条 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（一）甲方工作人员违反本承诺书第一条、第二条的，严格按甲方相关公司制度处理和有关法律法规处理;涉嫌犯罪的，移交司法机关处理；给乙方造成经济损失的，责任人应予以赔偿。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（二）乙方工作人员违反本承诺书第一条、第三条的，按乙方相关制度和有关法律法规处理，甲方有权终止合同;涉嫌犯罪的，移交司法机关处理；给甲方造成经济损失的，乙方承担赔偿责任。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第五条 本承诺书作为交易合同或协议的附件，与交易合同或协议具有同等法律效力。经双方签署后立即生效。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第六条 乙方在履行合同或协议过程中，若发现甲方的相关人员有违反《廉政承诺书》所规定的行为，可以直接向甲方审计督查部投诉（电话：15005518562）。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第七条 本承诺书一式四份，甲乙双方各持两份。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甲方单位：（盖章）                   乙方单位：（盖章）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法定代表人：                         法定代表人：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法定代表人联系电话：                 法定代表人联系电话：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委托代理人：                         委托代理人：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项目负责人：                         项目负责人：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监督电话：15005518562                监督电话：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监督邮箱：xhjtdc@xinhuaedu.com       监督邮箱：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          jtdsz@xinhuaedu.com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 xml:space="preserve">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FangSong_GB2312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NDBmYzdmYjgwNTQzYTU5YjVlMjJjY2UyMTBjNGUifQ=="/>
  </w:docVars>
  <w:rsids>
    <w:rsidRoot w:val="54355457"/>
    <w:rsid w:val="0F190D5E"/>
    <w:rsid w:val="5435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line="360" w:lineRule="auto"/>
      <w:ind w:firstLine="200" w:firstLineChars="200"/>
    </w:pPr>
    <w:rPr>
      <w:rFonts w:ascii="宋体"/>
      <w:szCs w:val="20"/>
    </w:rPr>
  </w:style>
  <w:style w:type="paragraph" w:styleId="3">
    <w:name w:val="Body Text Indent"/>
    <w:basedOn w:val="1"/>
    <w:next w:val="1"/>
    <w:unhideWhenUsed/>
    <w:qFormat/>
    <w:uiPriority w:val="0"/>
    <w:pPr>
      <w:ind w:firstLine="645"/>
    </w:pPr>
    <w:rPr>
      <w:rFonts w:ascii="@FangSong_GB2312" w:hAnsi="@FangSong_GB2312" w:eastAsia="@FangSong_GB2312"/>
      <w:kern w:val="0"/>
      <w:sz w:val="32"/>
      <w:szCs w:val="20"/>
    </w:rPr>
  </w:style>
  <w:style w:type="paragraph" w:styleId="4">
    <w:name w:val="Body Text First Indent"/>
    <w:basedOn w:val="5"/>
    <w:next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 w:eastAsia="楷体_GB2312"/>
      <w:sz w:val="24"/>
    </w:rPr>
  </w:style>
  <w:style w:type="paragraph" w:styleId="5">
    <w:name w:val="Body Text"/>
    <w:basedOn w:val="1"/>
    <w:next w:val="6"/>
    <w:qFormat/>
    <w:uiPriority w:val="0"/>
    <w:pPr>
      <w:spacing w:after="120"/>
    </w:pPr>
    <w:rPr>
      <w:szCs w:val="20"/>
    </w:r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0"/>
      <w:szCs w:val="20"/>
    </w:rPr>
  </w:style>
  <w:style w:type="paragraph" w:styleId="9">
    <w:name w:val="List Paragraph"/>
    <w:basedOn w:val="1"/>
    <w:qFormat/>
    <w:uiPriority w:val="1"/>
    <w:pPr>
      <w:spacing w:before="45"/>
      <w:ind w:left="100" w:firstLine="480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1232</Words>
  <Characters>1289</Characters>
  <Lines>0</Lines>
  <Paragraphs>0</Paragraphs>
  <TotalTime>0</TotalTime>
  <ScaleCrop>false</ScaleCrop>
  <LinksUpToDate>false</LinksUpToDate>
  <CharactersWithSpaces>1487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2023-02-09T07:57:00Z</dcterms:created>
  <dc:creator>千里草1403852088</dc:creator>
  <cp:lastModifiedBy>神采飞扬</cp:lastModifiedBy>
  <dcterms:modified xsi:type="dcterms:W3CDTF">2023-03-01T06:09:35Z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CE35526A6A954954A5E206AA3B9576A0</vt:lpwstr>
  </property>
</Properties>
</file>